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4E57" w14:textId="77777777" w:rsidR="00F805E9" w:rsidRDefault="00F805E9" w:rsidP="00F805E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L’approccio cognitivo-comportamentale (CBT) in riabilitazione è un metodo ampiamente utilizzato per supportare pazienti con diverse condizioni, sia fisiche che psicologiche, nel migliorare il benessere, l’aderenza ai trattamenti e la qualità della vita. Questo approccio integra i principi del comportamentismo con quelli della psicologia cognitiva, focalizzandosi su come pensieri, emozioni e comportamenti influenzano reciprocamente la salute e il recupero.</w:t>
      </w:r>
    </w:p>
    <w:p w14:paraId="285960B5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DFD866" w14:textId="77777777" w:rsidR="00F805E9" w:rsidRDefault="00F805E9" w:rsidP="00F805E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317D6FF6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43CFEF8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0E3854" w14:textId="77777777" w:rsidR="00F805E9" w:rsidRDefault="00F805E9" w:rsidP="00F805E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📌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Obiettivi principali della CBT in riabilitazione:</w:t>
      </w:r>
    </w:p>
    <w:p w14:paraId="7393A5E3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24FD839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26C5C4" w14:textId="77777777" w:rsidR="00F805E9" w:rsidRDefault="00F805E9" w:rsidP="00F805E9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Modificare pensieri disfunzionali che ostacolano il recupero (es. catastrofismo, pensieri negativi sul dolore o sull’autonomia).</w:t>
      </w:r>
    </w:p>
    <w:p w14:paraId="067DDFDA" w14:textId="77777777" w:rsidR="00F805E9" w:rsidRDefault="00F805E9" w:rsidP="00F805E9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Ridurre comportamenti disadattivi, come l’inattività o l’evitamento.</w:t>
      </w:r>
    </w:p>
    <w:p w14:paraId="26016B0A" w14:textId="77777777" w:rsidR="00F805E9" w:rsidRDefault="00F805E9" w:rsidP="00F805E9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Promuovere abilità di coping (strategie per fronteggiare lo stress).</w:t>
      </w:r>
    </w:p>
    <w:p w14:paraId="1F7424FE" w14:textId="77777777" w:rsidR="00F805E9" w:rsidRDefault="00F805E9" w:rsidP="00F805E9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Favorire la compliance terapeutica (aderenza a trattamenti medici o fisioterapici).</w:t>
      </w:r>
    </w:p>
    <w:p w14:paraId="45BBED41" w14:textId="77777777" w:rsidR="00F805E9" w:rsidRDefault="00F805E9" w:rsidP="00F805E9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Migliorare la qualità della vita e l’autoefficacia percepita.</w:t>
      </w:r>
    </w:p>
    <w:p w14:paraId="5589AD4E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CA693F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345C8A" w14:textId="77777777" w:rsidR="00F805E9" w:rsidRDefault="00F805E9" w:rsidP="00F805E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8CF2559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D8B40D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D804611" w14:textId="77777777" w:rsidR="00F805E9" w:rsidRDefault="00F805E9" w:rsidP="00F805E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⚙️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Campi di applicazione:</w:t>
      </w:r>
    </w:p>
    <w:p w14:paraId="2D0CD105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FBB744C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5696C64" w14:textId="77777777" w:rsidR="00F805E9" w:rsidRDefault="00F805E9" w:rsidP="00F805E9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Riabilitazione fisica (ortopedica, neurologica, post-ictus):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286FF792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Gestione del dolore cronico.</w:t>
      </w:r>
    </w:p>
    <w:p w14:paraId="6A795B34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Superamento della paura del movimento 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kinesiofobia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).</w:t>
      </w:r>
    </w:p>
    <w:p w14:paraId="4CACB873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Promozione dell’autonomia e della motivazione alla riabilitazione.</w:t>
      </w:r>
    </w:p>
    <w:p w14:paraId="192CF676" w14:textId="77777777" w:rsidR="00F805E9" w:rsidRDefault="00F805E9" w:rsidP="00F805E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6CF7C8CF" w14:textId="77777777" w:rsidR="00F805E9" w:rsidRDefault="00F805E9" w:rsidP="00F805E9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lastRenderedPageBreak/>
        <w:t>Riabilitazione psicologica e psichiatrica: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78DF9306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Trattamento di depressione, ansia, PTSD in seguito a traumi fisici o malattie croniche.</w:t>
      </w:r>
    </w:p>
    <w:p w14:paraId="341847B0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Intervento sul senso di perdita e sulla ristrutturazione dell’identità personale.</w:t>
      </w:r>
    </w:p>
    <w:p w14:paraId="2283042E" w14:textId="77777777" w:rsidR="00F805E9" w:rsidRDefault="00F805E9" w:rsidP="00F805E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17441901" w14:textId="77777777" w:rsidR="00F805E9" w:rsidRDefault="00F805E9" w:rsidP="00F805E9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Riabilitazione da dipendenze: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2A7FE8FF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Lavoro sui pensieri automatici legati al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craving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.</w:t>
      </w:r>
    </w:p>
    <w:p w14:paraId="081A49DE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Sviluppo di nuove abitudini e prevenzione delle ricadute.</w:t>
      </w:r>
    </w:p>
    <w:p w14:paraId="73908B35" w14:textId="77777777" w:rsidR="00F805E9" w:rsidRDefault="00F805E9" w:rsidP="00F805E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0B396DFD" w14:textId="77777777" w:rsidR="00F805E9" w:rsidRDefault="00F805E9" w:rsidP="00F805E9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Riabilitazione cognitiva: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353D2E98" w14:textId="77777777" w:rsidR="00F805E9" w:rsidRDefault="00F805E9" w:rsidP="00F805E9">
      <w:pPr>
        <w:numPr>
          <w:ilvl w:val="1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 pazienti con danni cerebrali (trauma cranico, demenze), per rinforzare strategie compensatorie e migliorare il funzionamento quotidiano.</w:t>
      </w:r>
    </w:p>
    <w:p w14:paraId="07315317" w14:textId="77777777" w:rsidR="00F805E9" w:rsidRDefault="00F805E9" w:rsidP="00F805E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0A4D52FB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750E72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B80C25" w14:textId="77777777" w:rsidR="00F805E9" w:rsidRDefault="00F805E9" w:rsidP="00F805E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BB6D463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FFEB7DA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9DFF087" w14:textId="77777777" w:rsidR="00F805E9" w:rsidRDefault="00F805E9" w:rsidP="00F805E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🧰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Tecniche principali:</w:t>
      </w:r>
    </w:p>
    <w:p w14:paraId="0F1B25B7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F829993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04A69CD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Ristrutturazione cognitiva (identificazione e modifica di pensieri disfunzionali).</w:t>
      </w:r>
    </w:p>
    <w:p w14:paraId="71C9CFA9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Training sulle abilità di coping e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problem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solving.</w:t>
      </w:r>
    </w:p>
    <w:p w14:paraId="66307FB4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Tecniche di rilassamento e mindfulness.</w:t>
      </w:r>
    </w:p>
    <w:p w14:paraId="6D9FF939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Esposizione graduata (es. per evitare l’evitamento nei pazienti con dolore).</w:t>
      </w:r>
    </w:p>
    <w:p w14:paraId="2D2901EF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Rinforzo positivo e automonitoraggio dei comportamenti.</w:t>
      </w:r>
    </w:p>
    <w:p w14:paraId="193BFBFA" w14:textId="77777777" w:rsidR="00F805E9" w:rsidRDefault="00F805E9" w:rsidP="00F805E9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Psicoeducazione sul disturbo e sul processo riabilitativo.</w:t>
      </w:r>
    </w:p>
    <w:p w14:paraId="2D3E6A9B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E8C8C68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F3524B" w14:textId="77777777" w:rsidR="00F805E9" w:rsidRDefault="00F805E9" w:rsidP="00F805E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1A8B8ED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0CB1FFD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B96DB40" w14:textId="77777777" w:rsidR="00F805E9" w:rsidRDefault="00F805E9" w:rsidP="00F805E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📎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Esempio pratico:</w:t>
      </w:r>
    </w:p>
    <w:p w14:paraId="4566207F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F97C0E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3190FB5" w14:textId="77777777" w:rsidR="00F805E9" w:rsidRDefault="00F805E9" w:rsidP="00F805E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Un paziente con lombalgia cronica può sviluppare la convinzione “Se mi muovo, peggioro la situazione”, che lo porta a evitare ogni attività fisica. La CBT aiuta:</w:t>
      </w:r>
    </w:p>
    <w:p w14:paraId="237C7EE1" w14:textId="77777777" w:rsidR="00F805E9" w:rsidRDefault="00F805E9" w:rsidP="00F805E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1C3568" w14:textId="77777777" w:rsidR="00F805E9" w:rsidRDefault="00F805E9" w:rsidP="00F805E9">
      <w:pPr>
        <w:numPr>
          <w:ilvl w:val="0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 identificare e mettere in discussione questa convinzione;</w:t>
      </w:r>
    </w:p>
    <w:p w14:paraId="2739D569" w14:textId="77777777" w:rsidR="00F805E9" w:rsidRDefault="00F805E9" w:rsidP="00F805E9">
      <w:pPr>
        <w:numPr>
          <w:ilvl w:val="0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 sostituirla con pensieri più funzionali (“un’attività controllata può aiutarmi a migliorare”);</w:t>
      </w:r>
    </w:p>
    <w:p w14:paraId="20BBDEC8" w14:textId="70BCF615" w:rsidR="008C4C4A" w:rsidRDefault="00F805E9" w:rsidP="00F805E9">
      <w:r>
        <w:rPr>
          <w:rFonts w:ascii="Times New Roman" w:eastAsia="Times New Roman" w:hAnsi="Times New Roman" w:cs="Times New Roman"/>
          <w:sz w:val="29"/>
          <w:szCs w:val="29"/>
        </w:rPr>
        <w:t>a reinserire gradualmente comportamenti più adeguati</w:t>
      </w:r>
    </w:p>
    <w:sectPr w:rsidR="008C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28A5"/>
    <w:multiLevelType w:val="multilevel"/>
    <w:tmpl w:val="1C0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A5262"/>
    <w:multiLevelType w:val="multilevel"/>
    <w:tmpl w:val="A63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45535"/>
    <w:multiLevelType w:val="multilevel"/>
    <w:tmpl w:val="4AF8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51725"/>
    <w:multiLevelType w:val="multilevel"/>
    <w:tmpl w:val="16D0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435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251429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371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1038344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E9"/>
    <w:rsid w:val="0032010A"/>
    <w:rsid w:val="006C0CDF"/>
    <w:rsid w:val="008C4C4A"/>
    <w:rsid w:val="00F8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8C71"/>
  <w15:chartTrackingRefBased/>
  <w15:docId w15:val="{9FBD2296-A119-410F-8CF8-3308ABFD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05E9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5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5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5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5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5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5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5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5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5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0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5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5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05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5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5E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805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1</cp:revision>
  <cp:lastPrinted>2025-06-22T07:53:00Z</cp:lastPrinted>
  <dcterms:created xsi:type="dcterms:W3CDTF">2025-06-22T07:52:00Z</dcterms:created>
  <dcterms:modified xsi:type="dcterms:W3CDTF">2025-06-22T07:54:00Z</dcterms:modified>
</cp:coreProperties>
</file>