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5136" w14:textId="7A113432" w:rsidR="007B7197" w:rsidRDefault="007B7197">
      <w:r>
        <w:t>APPUNTI DSM5TR</w:t>
      </w:r>
    </w:p>
    <w:p w14:paraId="4F5DCD8D" w14:textId="77777777" w:rsidR="007B7197" w:rsidRDefault="007B7197"/>
    <w:p w14:paraId="08D5E25A" w14:textId="57B63A7C" w:rsidR="007B7197" w:rsidRDefault="007B7197">
      <w:r>
        <w:t>In tutte le diagnosi di parafilia si nota la dizione</w:t>
      </w:r>
      <w:r w:rsidR="002D3101">
        <w:t xml:space="preserve"> </w:t>
      </w:r>
      <w:r w:rsidR="00B03CEC">
        <w:t xml:space="preserve"> </w:t>
      </w:r>
      <w:r>
        <w:t xml:space="preserve">”se non </w:t>
      </w:r>
      <w:r w:rsidR="00B03CEC">
        <w:t>i</w:t>
      </w:r>
      <w:r>
        <w:t>ntrodotto da sostanze o da condizioni mediche” ci sono malattie neurologiche con sintomi psichiatrici (somatopsichica) ad es</w:t>
      </w:r>
      <w:r w:rsidR="002D3101">
        <w:t>.</w:t>
      </w:r>
      <w:r>
        <w:t xml:space="preserve"> par</w:t>
      </w:r>
      <w:r w:rsidR="00B03CEC">
        <w:t>k</w:t>
      </w:r>
      <w:r>
        <w:t xml:space="preserve">insoniani trattati a volte diventano </w:t>
      </w:r>
      <w:proofErr w:type="spellStart"/>
      <w:r>
        <w:t>ipersessualizzati</w:t>
      </w:r>
      <w:proofErr w:type="spellEnd"/>
      <w:r>
        <w:t xml:space="preserve"> e possono incorrere in </w:t>
      </w:r>
      <w:proofErr w:type="spellStart"/>
      <w:r>
        <w:t>frotterismo</w:t>
      </w:r>
      <w:proofErr w:type="spellEnd"/>
      <w:r>
        <w:t xml:space="preserve"> esibizionismo o anche pedofilia</w:t>
      </w:r>
    </w:p>
    <w:p w14:paraId="55B5EEDF" w14:textId="58B38707" w:rsidR="007B7197" w:rsidRDefault="00B03CEC">
      <w:r>
        <w:t xml:space="preserve">Ogni regione lavora in network la regione </w:t>
      </w:r>
      <w:proofErr w:type="spellStart"/>
      <w:r>
        <w:t>orbitofrontale</w:t>
      </w:r>
      <w:proofErr w:type="spellEnd"/>
      <w:r>
        <w:t xml:space="preserve"> bilaterale controlla la impulsività</w:t>
      </w:r>
      <w:r>
        <w:t xml:space="preserve">. </w:t>
      </w:r>
      <w:r w:rsidR="007B7197">
        <w:t xml:space="preserve">Il tumore che interessa la regione </w:t>
      </w:r>
      <w:proofErr w:type="spellStart"/>
      <w:r w:rsidR="007B7197">
        <w:t>orbitofrontale</w:t>
      </w:r>
      <w:proofErr w:type="spellEnd"/>
      <w:r w:rsidR="007B7197">
        <w:t xml:space="preserve"> può favorire una impulsività acritica (incapacità di volere) che si può esprimere in ambito della aggressività anche fisica o in ambito </w:t>
      </w:r>
      <w:proofErr w:type="spellStart"/>
      <w:r w:rsidR="007B7197">
        <w:t>parafilico</w:t>
      </w:r>
      <w:proofErr w:type="spellEnd"/>
      <w:r w:rsidR="007B7197">
        <w:t xml:space="preserve"> tra cui la pedofilia</w:t>
      </w:r>
    </w:p>
    <w:p w14:paraId="661B4349" w14:textId="27CCBB34" w:rsidR="007B7197" w:rsidRDefault="007B7197">
      <w:r>
        <w:t>La pedofilia acquisita sintomi di danni ne</w:t>
      </w:r>
      <w:r w:rsidR="00B03CEC">
        <w:t>u</w:t>
      </w:r>
      <w:r>
        <w:t>rologici è circa 1% dei casi si tratta di persone di età maggiore</w:t>
      </w:r>
      <w:r w:rsidR="00B03CEC">
        <w:t xml:space="preserve"> rispetto a quella del tipico pedofilo</w:t>
      </w:r>
      <w:r>
        <w:t>, che confessano rapidamente e che non fanno molto per non essere scoperti</w:t>
      </w:r>
    </w:p>
    <w:p w14:paraId="7D280084" w14:textId="77777777" w:rsidR="007B7197" w:rsidRDefault="007B7197"/>
    <w:p w14:paraId="1F69DFD6" w14:textId="36EC53EE" w:rsidR="007B7197" w:rsidRDefault="007B7197">
      <w:r>
        <w:t>Altre aree consentono la messa in atto della teoria della mente (nucleo fusale) e ciò potrebbe limitare la capacità di comprendere la portata antigiuridica del proprio agire-</w:t>
      </w:r>
    </w:p>
    <w:p w14:paraId="347242AA" w14:textId="6CDA2A57" w:rsidR="007B7197" w:rsidRDefault="007B7197">
      <w:r>
        <w:t xml:space="preserve">Nella diagnosi in </w:t>
      </w:r>
      <w:r w:rsidR="00B03CEC">
        <w:t>tip</w:t>
      </w:r>
      <w:r>
        <w:t xml:space="preserve">o psichiatrico si ha una bassissima </w:t>
      </w:r>
      <w:proofErr w:type="spellStart"/>
      <w:r>
        <w:t>interrater</w:t>
      </w:r>
      <w:proofErr w:type="spellEnd"/>
      <w:r>
        <w:t xml:space="preserve"> reliability</w:t>
      </w:r>
      <w:r w:rsidR="00144DBE">
        <w:t xml:space="preserve"> che mostra una ampia possibilità di errore in ambito psicodiagnostico. Prezioso a questo aspetto il libro Rumore di </w:t>
      </w:r>
      <w:r w:rsidR="00B03CEC">
        <w:t>D</w:t>
      </w:r>
      <w:r w:rsidR="00144DBE">
        <w:t xml:space="preserve">aniel </w:t>
      </w:r>
      <w:proofErr w:type="spellStart"/>
      <w:r w:rsidR="00144DBE">
        <w:t>Kahneman</w:t>
      </w:r>
      <w:proofErr w:type="spellEnd"/>
      <w:r w:rsidR="00144DBE">
        <w:t xml:space="preserve">, psicologo premio </w:t>
      </w:r>
      <w:r w:rsidR="00B03CEC">
        <w:t>Nobel</w:t>
      </w:r>
      <w:r w:rsidR="00144DBE">
        <w:t xml:space="preserve"> autore anche del volume pensieri lenti e veloci in cui troviamo importanti osservazioni sul pregiudizio e la formazione piuttosto acritica delle decisioni in </w:t>
      </w:r>
      <w:r w:rsidR="00B03CEC">
        <w:t>ambito</w:t>
      </w:r>
      <w:r w:rsidR="00144DBE">
        <w:t xml:space="preserve"> psichiatrico, ma anche in ambito </w:t>
      </w:r>
      <w:proofErr w:type="gramStart"/>
      <w:r w:rsidR="00144DBE">
        <w:t>giuridico .</w:t>
      </w:r>
      <w:proofErr w:type="gramEnd"/>
      <w:r w:rsidR="00144DBE">
        <w:t xml:space="preserve"> </w:t>
      </w:r>
      <w:r w:rsidR="00B03CEC">
        <w:t>classica</w:t>
      </w:r>
      <w:r w:rsidR="00144DBE">
        <w:t xml:space="preserve"> la differenza dui giudizi che devono ammettere </w:t>
      </w:r>
      <w:proofErr w:type="gramStart"/>
      <w:r w:rsidR="00144DBE">
        <w:t>negli usa</w:t>
      </w:r>
      <w:proofErr w:type="gramEnd"/>
      <w:r w:rsidR="00144DBE">
        <w:t xml:space="preserve"> richiedenti asilo, a parità di condizioni alcuni ammettono 80% altri meno del 20. La disparità di giudizio si nota anche nella </w:t>
      </w:r>
      <w:r w:rsidR="00B03CEC">
        <w:t>differenza</w:t>
      </w:r>
      <w:r w:rsidR="00144DBE">
        <w:t xml:space="preserve"> di condanne inflitte da diversi giudici a parità di reato, ed </w:t>
      </w:r>
      <w:r w:rsidR="002D3101">
        <w:t>ovviamente</w:t>
      </w:r>
      <w:r w:rsidR="00144DBE">
        <w:t>, anche nelle votazioni date da diversi docenti.</w:t>
      </w:r>
    </w:p>
    <w:p w14:paraId="1F9C6328" w14:textId="523A6DD0" w:rsidR="00144DBE" w:rsidRDefault="00144DBE">
      <w:r>
        <w:t xml:space="preserve">Anche se la diagnosi è condivisa tra un gruppo di valutatori indipendenti si raggiunge un </w:t>
      </w:r>
      <w:r w:rsidR="002D3101">
        <w:t>consenso</w:t>
      </w:r>
      <w:r>
        <w:t xml:space="preserve"> di poco migliore, in questo caso il primo che parla o il ruolo di chi parla indirizza il giudizio degli altri valutatori. In alcuni casi i computer </w:t>
      </w:r>
      <w:r w:rsidR="002D3101">
        <w:t>funzionano</w:t>
      </w:r>
      <w:r>
        <w:t xml:space="preserve"> meglio di valutatori umani, ma ciò espone a preoccupanti conseguenze, es tribunali gestiti da intelligenza artificiale che comunque acquisisce in fase di programmazione anche i pregiudizi del programmatore.</w:t>
      </w:r>
    </w:p>
    <w:p w14:paraId="3056C3CD" w14:textId="09A37669" w:rsidR="00144DBE" w:rsidRDefault="00144DBE">
      <w:r>
        <w:t xml:space="preserve">In psichiatria (psicologia) forense si vede poco il paziente e ci si basa su carte </w:t>
      </w:r>
      <w:r w:rsidR="002D3101">
        <w:t>anche</w:t>
      </w:r>
      <w:r>
        <w:t xml:space="preserve"> esse fonte di valutazioni soggette a rumore</w:t>
      </w:r>
    </w:p>
    <w:p w14:paraId="2EE1144E" w14:textId="772935C4" w:rsidR="00144DBE" w:rsidRDefault="00144DBE">
      <w:r>
        <w:t xml:space="preserve">Molti test usati sono vecchi e non particolarmente adatti in ambito forense, spesso sono </w:t>
      </w:r>
      <w:r w:rsidR="002D3101">
        <w:t>maggiormente</w:t>
      </w:r>
      <w:r>
        <w:t xml:space="preserve"> proiettivi di che li valuta rispetto a rivelare caratteristiche del periziando.</w:t>
      </w:r>
    </w:p>
    <w:p w14:paraId="5BAE8182" w14:textId="39D26D73" w:rsidR="00144DBE" w:rsidRDefault="00144DBE">
      <w:r>
        <w:t xml:space="preserve">Pochi test sono stati </w:t>
      </w:r>
      <w:r w:rsidR="00F951D7">
        <w:t>messi a punto specificamente per l’ambito forense</w:t>
      </w:r>
      <w:r w:rsidR="00926874">
        <w:t xml:space="preserve"> es PPI-R </w:t>
      </w:r>
      <w:proofErr w:type="spellStart"/>
      <w:r w:rsidR="002D3101">
        <w:t>P</w:t>
      </w:r>
      <w:r w:rsidR="00926874">
        <w:t>sychopatic</w:t>
      </w:r>
      <w:proofErr w:type="spellEnd"/>
      <w:r w:rsidR="00926874">
        <w:t xml:space="preserve"> </w:t>
      </w:r>
      <w:proofErr w:type="spellStart"/>
      <w:r w:rsidR="002D3101">
        <w:t>P</w:t>
      </w:r>
      <w:r w:rsidR="00926874">
        <w:t>ersonality</w:t>
      </w:r>
      <w:proofErr w:type="spellEnd"/>
      <w:r w:rsidR="00926874">
        <w:t xml:space="preserve"> </w:t>
      </w:r>
      <w:r w:rsidR="002D3101">
        <w:t>I</w:t>
      </w:r>
      <w:r w:rsidR="00926874">
        <w:t>nventory</w:t>
      </w:r>
      <w:r w:rsidR="002D3101">
        <w:t>-</w:t>
      </w:r>
      <w:proofErr w:type="spellStart"/>
      <w:r w:rsidR="00926874">
        <w:t>Revised</w:t>
      </w:r>
      <w:proofErr w:type="spellEnd"/>
      <w:r w:rsidR="00926874">
        <w:t>.</w:t>
      </w:r>
    </w:p>
    <w:p w14:paraId="0EBEB894" w14:textId="5065C5FE" w:rsidR="00926874" w:rsidRDefault="00926874">
      <w:r>
        <w:t>Anche l’utilissimo MMPI fornisce esiti diversi a seconda del sistema di valutazione ed interpretazione scelto se si va oltre il conto delle risposte.</w:t>
      </w:r>
    </w:p>
    <w:p w14:paraId="4B315BDA" w14:textId="58BD95BD" w:rsidR="00926874" w:rsidRDefault="00926874">
      <w:r>
        <w:t xml:space="preserve">In perizia si deve identificare i sintomi, emettere una diagnosi ed inoltre stabilire un rapporto di causa effetto la concordanza tra 3 periti indipendenti è 0,55 </w:t>
      </w:r>
    </w:p>
    <w:p w14:paraId="2F52792F" w14:textId="41BEDA17" w:rsidR="00926874" w:rsidRDefault="00926874">
      <w:r>
        <w:t xml:space="preserve">La valutazione </w:t>
      </w:r>
      <w:proofErr w:type="spellStart"/>
      <w:r>
        <w:t>neurodiagnostica</w:t>
      </w:r>
      <w:proofErr w:type="spellEnd"/>
      <w:r>
        <w:t xml:space="preserve"> condotta con </w:t>
      </w:r>
      <w:proofErr w:type="spellStart"/>
      <w:r>
        <w:t>rmn</w:t>
      </w:r>
      <w:proofErr w:type="spellEnd"/>
      <w:r>
        <w:t xml:space="preserve">, </w:t>
      </w:r>
      <w:proofErr w:type="spellStart"/>
      <w:r>
        <w:t>frmn</w:t>
      </w:r>
      <w:proofErr w:type="spellEnd"/>
      <w:r>
        <w:t xml:space="preserve">, pet tac </w:t>
      </w:r>
      <w:proofErr w:type="spellStart"/>
      <w:r>
        <w:t>ecc</w:t>
      </w:r>
      <w:proofErr w:type="spellEnd"/>
      <w:r>
        <w:t xml:space="preserve"> a volte mostra danni tipici nel cervello di alcuni malati (es atrofia e depositi di sostanza amiloide e grovigli </w:t>
      </w:r>
      <w:proofErr w:type="gramStart"/>
      <w:r>
        <w:t>neurofibrillari</w:t>
      </w:r>
      <w:proofErr w:type="gramEnd"/>
      <w:r>
        <w:t xml:space="preserve"> oltre a danni nell’ippocampo che giustificano i deficit di memoria) ma sono poche le patologie con questi sintomi facilmente identificabili, nella maggioranza dei casi ci troviamo di fronte a disturbi funzionali. La ricerca sta </w:t>
      </w:r>
      <w:r>
        <w:lastRenderedPageBreak/>
        <w:t>mostrano risultati anche in questi ambiti, ma si tratta di risultati statistici su grandi numeri di casi</w:t>
      </w:r>
      <w:r w:rsidR="000C2BD8">
        <w:t xml:space="preserve"> e non già patognomonici sul caso singolo. Interessanti le osservazioni emesse da </w:t>
      </w:r>
      <w:r w:rsidR="002D3101">
        <w:t>Judith</w:t>
      </w:r>
      <w:r w:rsidR="000C2BD8">
        <w:t xml:space="preserve"> </w:t>
      </w:r>
      <w:r w:rsidR="002D3101">
        <w:t>Rappoport</w:t>
      </w:r>
      <w:r w:rsidR="000C2BD8">
        <w:t xml:space="preserve"> che ha messo in luce il rapporto tra disfunzioni del circuito serotoninergico del lobo frontale e che i risultati positivi ottenuti sia con psicoterapia sia con farmacoterapia (es </w:t>
      </w:r>
      <w:r w:rsidR="002D3101">
        <w:t>Prozac</w:t>
      </w:r>
      <w:r w:rsidR="000C2BD8">
        <w:t xml:space="preserve">) mostrano un riequilibrio della </w:t>
      </w:r>
      <w:r w:rsidR="002D3101">
        <w:t>funzionalità</w:t>
      </w:r>
      <w:r w:rsidR="000C2BD8">
        <w:t xml:space="preserve"> di tali aree.</w:t>
      </w:r>
    </w:p>
    <w:p w14:paraId="34FB52FD" w14:textId="046414C0" w:rsidR="000C2BD8" w:rsidRDefault="000C2BD8">
      <w:r>
        <w:t xml:space="preserve">Mancano quindi </w:t>
      </w:r>
      <w:proofErr w:type="spellStart"/>
      <w:r>
        <w:t>biomarkers</w:t>
      </w:r>
      <w:proofErr w:type="spellEnd"/>
      <w:r>
        <w:t xml:space="preserve"> tipici di molti disturbi </w:t>
      </w:r>
      <w:r w:rsidR="002D3101">
        <w:t>funzionali</w:t>
      </w:r>
      <w:r>
        <w:t xml:space="preserve"> e ciò rende difficile fondare la diagnosi su dati oggettivi.</w:t>
      </w:r>
    </w:p>
    <w:p w14:paraId="57216AD5" w14:textId="540141C1" w:rsidR="000C2BD8" w:rsidRDefault="000C2BD8">
      <w:r>
        <w:t>È spesso difficile distinguere simulazione di attori e pazienti di diagnosi genuina.</w:t>
      </w:r>
    </w:p>
    <w:p w14:paraId="0E331534" w14:textId="06AE0AA8" w:rsidR="000C2BD8" w:rsidRDefault="000C2BD8">
      <w:r>
        <w:t xml:space="preserve">Alcuni sintomi e tratti </w:t>
      </w:r>
      <w:r w:rsidR="002D3101">
        <w:t>sono</w:t>
      </w:r>
      <w:r>
        <w:t xml:space="preserve"> comuni a molte diverse diagnosi (s depressione in depressione maggiore, in disturbo bipolare, in </w:t>
      </w:r>
      <w:r w:rsidR="002D3101">
        <w:t>Alzheimer</w:t>
      </w:r>
      <w:r>
        <w:t>, nell’uso di sostanze)</w:t>
      </w:r>
    </w:p>
    <w:p w14:paraId="62DB92C5" w14:textId="49DCC830" w:rsidR="000C2BD8" w:rsidRDefault="000C2BD8">
      <w:r>
        <w:t xml:space="preserve">Spesso i sintomi sono eterogenei. Nel </w:t>
      </w:r>
      <w:r w:rsidR="002D3101">
        <w:t>caso</w:t>
      </w:r>
      <w:r>
        <w:t xml:space="preserve"> del disturbo di panico esistono 12 sintomi e ne bastano 5 per giungere a diagnosi piena, esistono quindi statisticamente circa 100 diversi casi di manifestare un disturbo di panico.</w:t>
      </w:r>
    </w:p>
    <w:p w14:paraId="5D918E26" w14:textId="77777777" w:rsidR="0063739C" w:rsidRDefault="0063739C"/>
    <w:p w14:paraId="07D91791" w14:textId="35F8BD78" w:rsidR="0063739C" w:rsidRDefault="0063739C">
      <w:r>
        <w:t>Il caso tipico forense è ambiguo l’imputato è dichiarante con interesse processuale</w:t>
      </w:r>
    </w:p>
    <w:p w14:paraId="41AB9F92" w14:textId="5A27C4B3" w:rsidR="0063739C" w:rsidRDefault="0063739C">
      <w:r>
        <w:t>Diagnosi differenziale asperger ed imputabilità</w:t>
      </w:r>
    </w:p>
    <w:p w14:paraId="13238BC7" w14:textId="0547BEE6" w:rsidR="0063739C" w:rsidRDefault="002D3101">
      <w:r>
        <w:t xml:space="preserve">IL </w:t>
      </w:r>
      <w:r w:rsidR="0063739C">
        <w:t>periziando si presenta in modo diverso rispetto al paziente, e ciò anche al proprio CTP.  Il vizio totale di mente porta ad una non imputabilità (art 88) mentre un vizio parziale di mente</w:t>
      </w:r>
      <w:r>
        <w:t xml:space="preserve"> (art 89)</w:t>
      </w:r>
      <w:r w:rsidR="0063739C">
        <w:t>, se riconosciuto, comporta una riduzione di 1/3 della pena.</w:t>
      </w:r>
    </w:p>
    <w:p w14:paraId="0AD7D94D" w14:textId="15EC500E" w:rsidR="0063739C" w:rsidRDefault="0063739C">
      <w:r>
        <w:t xml:space="preserve">Le neuroimmagini </w:t>
      </w:r>
      <w:r w:rsidR="002D3101">
        <w:t>non</w:t>
      </w:r>
      <w:r>
        <w:t xml:space="preserve"> hanno piena valenza diagnostica, ma sottolineano la genuinità e non simulazione del disturbo</w:t>
      </w:r>
    </w:p>
    <w:p w14:paraId="292BE7CD" w14:textId="7F2614D3" w:rsidR="0063739C" w:rsidRDefault="0063739C">
      <w:r>
        <w:t xml:space="preserve">La diagnosi ha bassa concordanza in ambito clinico ma ancora più </w:t>
      </w:r>
      <w:r w:rsidR="002D3101">
        <w:t>Bassa</w:t>
      </w:r>
      <w:r>
        <w:t xml:space="preserve"> in ambito forense.</w:t>
      </w:r>
    </w:p>
    <w:p w14:paraId="14732FFB" w14:textId="77777777" w:rsidR="0063739C" w:rsidRDefault="0063739C"/>
    <w:p w14:paraId="1DB23918" w14:textId="539C3FF1" w:rsidR="0063739C" w:rsidRDefault="0063739C">
      <w:r>
        <w:t>Se si dimostra la infermità non si dimostra necessariamente un nesso di causa effetto es schizofrenia paranoidea di gelosia e reato di falsificazione di moneta.</w:t>
      </w:r>
    </w:p>
    <w:p w14:paraId="151C4AD8" w14:textId="77777777" w:rsidR="0063739C" w:rsidRDefault="0063739C"/>
    <w:p w14:paraId="4147456F" w14:textId="5FDF4C1E" w:rsidR="0063739C" w:rsidRDefault="0063739C">
      <w:r>
        <w:t>Nella diagnosi effettuata ora per allora la criminodinamica aiuta in una diagnosi differenziale</w:t>
      </w:r>
    </w:p>
    <w:p w14:paraId="5789959A" w14:textId="043323CA" w:rsidR="0063739C" w:rsidRDefault="000D0734">
      <w:r>
        <w:t xml:space="preserve">Approccio convenzionalista vuole che alcune malattie </w:t>
      </w:r>
      <w:r w:rsidR="002D3101">
        <w:t xml:space="preserve">siano riconosciute come vizi di mente </w:t>
      </w:r>
      <w:proofErr w:type="spellStart"/>
      <w:r>
        <w:t>es</w:t>
      </w:r>
      <w:proofErr w:type="spellEnd"/>
      <w:r>
        <w:t xml:space="preserve"> la psicosi schizofrenica, psicosi, alterazioni cerebrali, alterazioni genetiche, gravissimi disturbi di personalità cronici e da tempo riconosciuti</w:t>
      </w:r>
      <w:r w:rsidR="002D3101">
        <w:t xml:space="preserve">. </w:t>
      </w:r>
      <w:proofErr w:type="gramStart"/>
      <w:r w:rsidR="002D3101">
        <w:t>Il riconoscimenti</w:t>
      </w:r>
      <w:proofErr w:type="gramEnd"/>
      <w:r w:rsidR="002D3101">
        <w:t xml:space="preserve"> di tali patologie</w:t>
      </w:r>
      <w:r>
        <w:t xml:space="preserve"> conduc</w:t>
      </w:r>
      <w:r w:rsidR="002D3101">
        <w:t>o</w:t>
      </w:r>
      <w:r>
        <w:t xml:space="preserve">no </w:t>
      </w:r>
      <w:r w:rsidR="002D3101">
        <w:t xml:space="preserve">facilmente </w:t>
      </w:r>
      <w:r>
        <w:t>alla diagnosi di non imputabilità, mentre altre in genere non siano ritenute capaci di creare la non imputabilità es il disturbo di asperger</w:t>
      </w:r>
    </w:p>
    <w:p w14:paraId="31214563" w14:textId="2E2A167C" w:rsidR="000D0734" w:rsidRDefault="000D0734">
      <w:r>
        <w:t>nel DSM IV si notano accenni agli aspetti neurologici delle malattie</w:t>
      </w:r>
      <w:r w:rsidR="002D3101">
        <w:t>. Molto aumentati nel DSM 5 TR</w:t>
      </w:r>
    </w:p>
    <w:sectPr w:rsidR="000D07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97"/>
    <w:rsid w:val="000C2BD8"/>
    <w:rsid w:val="000D0734"/>
    <w:rsid w:val="00144DBE"/>
    <w:rsid w:val="002D3101"/>
    <w:rsid w:val="005324A0"/>
    <w:rsid w:val="0063739C"/>
    <w:rsid w:val="007B7197"/>
    <w:rsid w:val="00926874"/>
    <w:rsid w:val="00B03CEC"/>
    <w:rsid w:val="00F9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1F99"/>
  <w15:chartTrackingRefBased/>
  <w15:docId w15:val="{F64B58B6-F9A8-40B3-8054-3B70223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4</cp:revision>
  <dcterms:created xsi:type="dcterms:W3CDTF">2023-06-17T08:35:00Z</dcterms:created>
  <dcterms:modified xsi:type="dcterms:W3CDTF">2023-06-17T09:45:00Z</dcterms:modified>
</cp:coreProperties>
</file>