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97A634" w14:textId="77777777" w:rsidR="008B2DC5" w:rsidRDefault="00000000">
      <w:pPr>
        <w:rPr>
          <w:sz w:val="28"/>
          <w:szCs w:val="28"/>
        </w:rPr>
      </w:pPr>
      <w:r>
        <w:rPr>
          <w:sz w:val="28"/>
          <w:szCs w:val="28"/>
        </w:rPr>
        <w:t>Psicoterapia cognitivo comportamentale (CBT)</w:t>
      </w:r>
    </w:p>
    <w:p w14:paraId="6793DBF9" w14:textId="2C2AAB8A" w:rsidR="008F4C0B" w:rsidRPr="005E32E1" w:rsidRDefault="008F4C0B" w:rsidP="005E32E1">
      <w:pPr>
        <w:pStyle w:val="Testonormale"/>
      </w:pPr>
      <w:r w:rsidRPr="005E32E1">
        <w:rPr>
          <w:rFonts w:ascii="Times New Roman" w:hAnsi="Times New Roman" w:cs="Times New Roman"/>
          <w:sz w:val="28"/>
          <w:szCs w:val="28"/>
        </w:rPr>
        <w:t>La TCC parte dal presupposto che i pensieri influiscano direttamente sulle emozioni e sui comportamenti. Pensieri negativi o irrazionali possono portare a comportamenti disadattivi e sofferenza emotiva.</w:t>
      </w:r>
    </w:p>
    <w:p w14:paraId="53A6187D" w14:textId="1ADE1F52" w:rsidR="008F4C0B" w:rsidRPr="005E32E1" w:rsidRDefault="008F4C0B" w:rsidP="005E32E1">
      <w:pPr>
        <w:pStyle w:val="Testonormale"/>
        <w:jc w:val="both"/>
        <w:rPr>
          <w:rFonts w:ascii="Times New Roman" w:hAnsi="Times New Roman" w:cs="Times New Roman"/>
          <w:sz w:val="28"/>
          <w:szCs w:val="28"/>
        </w:rPr>
      </w:pPr>
      <w:r w:rsidRPr="005E32E1">
        <w:rPr>
          <w:rFonts w:ascii="Times New Roman" w:hAnsi="Times New Roman" w:cs="Times New Roman"/>
          <w:sz w:val="28"/>
          <w:szCs w:val="28"/>
        </w:rPr>
        <w:t>Terapeuta e paziente lavorano insieme per identificare e modificare i pensieri disfunzionali. Il paziente ha un ruolo attivo nel processo, con esercizi e compiti da svolgere tra una sessione e l'altra.</w:t>
      </w:r>
    </w:p>
    <w:p w14:paraId="55AFEF58" w14:textId="7C038853" w:rsidR="008F4C0B" w:rsidRPr="005E32E1" w:rsidRDefault="008F4C0B" w:rsidP="005E32E1">
      <w:pPr>
        <w:pStyle w:val="Testonormale"/>
        <w:jc w:val="both"/>
        <w:rPr>
          <w:rFonts w:ascii="Times New Roman" w:hAnsi="Times New Roman" w:cs="Times New Roman"/>
          <w:sz w:val="28"/>
          <w:szCs w:val="28"/>
        </w:rPr>
      </w:pPr>
      <w:r w:rsidRPr="005E32E1">
        <w:rPr>
          <w:rFonts w:ascii="Times New Roman" w:hAnsi="Times New Roman" w:cs="Times New Roman"/>
          <w:sz w:val="28"/>
          <w:szCs w:val="28"/>
        </w:rPr>
        <w:t>Accanto alla ristrutturazione cognitiva, la TCC impiega tecniche comportamentali (esposizione, rilassamento, desensibilizzazione) per modificare comportamenti disfunzionali e promuovere il cambiamento.</w:t>
      </w:r>
      <w:r w:rsidR="00040319" w:rsidRPr="005E32E1">
        <w:rPr>
          <w:rFonts w:ascii="Times New Roman" w:hAnsi="Times New Roman" w:cs="Times New Roman"/>
          <w:sz w:val="28"/>
          <w:szCs w:val="28"/>
        </w:rPr>
        <w:t xml:space="preserve"> Si ritiene infatti che sia molto importante che il paziente non modifichi solo il suo aspetto emotivo e cognitivo, ma sia in grado di mettere realmente in atto comportamenti precedentemente resi molto difficili dal disturbo (es prendere un aereo, guidare in autostrada, parlare in pubblico ecc</w:t>
      </w:r>
      <w:r w:rsidR="005E32E1">
        <w:rPr>
          <w:rFonts w:ascii="Times New Roman" w:hAnsi="Times New Roman" w:cs="Times New Roman"/>
          <w:sz w:val="28"/>
          <w:szCs w:val="28"/>
        </w:rPr>
        <w:t>.</w:t>
      </w:r>
      <w:r w:rsidR="00040319" w:rsidRPr="005E32E1">
        <w:rPr>
          <w:rFonts w:ascii="Times New Roman" w:hAnsi="Times New Roman" w:cs="Times New Roman"/>
          <w:sz w:val="28"/>
          <w:szCs w:val="28"/>
        </w:rPr>
        <w:t>)</w:t>
      </w:r>
    </w:p>
    <w:p w14:paraId="3F3B00C3" w14:textId="014554EF" w:rsidR="008F4C0B" w:rsidRPr="005E32E1" w:rsidRDefault="008F4C0B" w:rsidP="005E32E1">
      <w:pPr>
        <w:pStyle w:val="Testonormale"/>
        <w:jc w:val="both"/>
        <w:rPr>
          <w:rFonts w:ascii="Times New Roman" w:hAnsi="Times New Roman" w:cs="Times New Roman"/>
          <w:sz w:val="28"/>
          <w:szCs w:val="28"/>
        </w:rPr>
      </w:pPr>
      <w:r w:rsidRPr="005E32E1">
        <w:rPr>
          <w:rFonts w:ascii="Times New Roman" w:hAnsi="Times New Roman" w:cs="Times New Roman"/>
          <w:sz w:val="28"/>
          <w:szCs w:val="28"/>
        </w:rPr>
        <w:t xml:space="preserve">La TCC </w:t>
      </w:r>
      <w:r w:rsidR="00040319" w:rsidRPr="005E32E1">
        <w:rPr>
          <w:rFonts w:ascii="Times New Roman" w:hAnsi="Times New Roman" w:cs="Times New Roman"/>
          <w:sz w:val="28"/>
          <w:szCs w:val="28"/>
        </w:rPr>
        <w:t xml:space="preserve"> si è dimostrata utile nel trattamento di</w:t>
      </w:r>
      <w:r w:rsidRPr="005E32E1">
        <w:rPr>
          <w:rFonts w:ascii="Times New Roman" w:hAnsi="Times New Roman" w:cs="Times New Roman"/>
          <w:sz w:val="28"/>
          <w:szCs w:val="28"/>
        </w:rPr>
        <w:t xml:space="preserve"> diversi disturbi psicologici, </w:t>
      </w:r>
      <w:r w:rsidR="00040319" w:rsidRPr="005E32E1">
        <w:rPr>
          <w:rFonts w:ascii="Times New Roman" w:hAnsi="Times New Roman" w:cs="Times New Roman"/>
          <w:sz w:val="28"/>
          <w:szCs w:val="28"/>
        </w:rPr>
        <w:t xml:space="preserve">favorendo la comparsa di risultati stabili nel tempo  </w:t>
      </w:r>
    </w:p>
    <w:p w14:paraId="469CDC1B" w14:textId="609EB430" w:rsidR="008B2DC5" w:rsidRPr="005E32E1" w:rsidRDefault="008F4C0B" w:rsidP="005E32E1">
      <w:pPr>
        <w:pStyle w:val="Testonormale"/>
        <w:jc w:val="both"/>
        <w:rPr>
          <w:rFonts w:ascii="Times New Roman" w:hAnsi="Times New Roman" w:cs="Times New Roman"/>
          <w:sz w:val="28"/>
          <w:szCs w:val="28"/>
        </w:rPr>
      </w:pPr>
      <w:r w:rsidRPr="005E32E1">
        <w:rPr>
          <w:rFonts w:ascii="Times New Roman" w:hAnsi="Times New Roman" w:cs="Times New Roman"/>
          <w:sz w:val="28"/>
          <w:szCs w:val="28"/>
        </w:rPr>
        <w:t>Una delle caratteristiche principali della TCC è la sua durata relativamente breve rispetto ad altre forme di psicoterapia. Spesso, i trattamenti possono durare da 12 a 20 sedute</w:t>
      </w:r>
      <w:r w:rsidR="00040319" w:rsidRPr="005E32E1">
        <w:rPr>
          <w:rFonts w:ascii="Times New Roman" w:hAnsi="Times New Roman" w:cs="Times New Roman"/>
          <w:sz w:val="28"/>
          <w:szCs w:val="28"/>
        </w:rPr>
        <w:t xml:space="preserve">. La terapia </w:t>
      </w:r>
      <w:r w:rsidR="005E32E1">
        <w:rPr>
          <w:rFonts w:ascii="Times New Roman" w:hAnsi="Times New Roman" w:cs="Times New Roman"/>
          <w:sz w:val="28"/>
          <w:szCs w:val="28"/>
        </w:rPr>
        <w:t>CC</w:t>
      </w:r>
      <w:r w:rsidR="00040319" w:rsidRPr="005E32E1">
        <w:rPr>
          <w:rFonts w:ascii="Times New Roman" w:hAnsi="Times New Roman" w:cs="Times New Roman"/>
          <w:sz w:val="28"/>
          <w:szCs w:val="28"/>
        </w:rPr>
        <w:t xml:space="preserve"> si è evoluta dalla sua formulazione classica. Le terapie cognitivo comportamentali di terza generazione includono approcci quale l’ACT e la DBT (terapia dialettico comportamentale)</w:t>
      </w:r>
      <w:r w:rsidR="005E32E1" w:rsidRPr="005E32E1">
        <w:rPr>
          <w:rFonts w:ascii="Times New Roman" w:hAnsi="Times New Roman" w:cs="Times New Roman"/>
          <w:sz w:val="28"/>
          <w:szCs w:val="28"/>
        </w:rPr>
        <w:t>. Vengono incluse tra le terapie cognitivo comportamentali solo quegli approcci terapeutici che abbiano superato studi randomizzati e replicati che ne d</w:t>
      </w:r>
      <w:r w:rsidR="005E32E1">
        <w:rPr>
          <w:rFonts w:ascii="Times New Roman" w:hAnsi="Times New Roman" w:cs="Times New Roman"/>
          <w:sz w:val="28"/>
          <w:szCs w:val="28"/>
        </w:rPr>
        <w:t>i</w:t>
      </w:r>
      <w:r w:rsidR="005E32E1" w:rsidRPr="005E32E1">
        <w:rPr>
          <w:rFonts w:ascii="Times New Roman" w:hAnsi="Times New Roman" w:cs="Times New Roman"/>
          <w:sz w:val="28"/>
          <w:szCs w:val="28"/>
        </w:rPr>
        <w:t>mostrino la efficacia.</w:t>
      </w:r>
    </w:p>
    <w:sectPr w:rsidR="008B2DC5" w:rsidRPr="005E32E1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E4DDB0" w14:textId="77777777" w:rsidR="00762A84" w:rsidRDefault="00762A84">
      <w:pPr>
        <w:spacing w:after="0" w:line="240" w:lineRule="auto"/>
      </w:pPr>
      <w:r>
        <w:separator/>
      </w:r>
    </w:p>
  </w:endnote>
  <w:endnote w:type="continuationSeparator" w:id="0">
    <w:p w14:paraId="5DBFEFBD" w14:textId="77777777" w:rsidR="00762A84" w:rsidRDefault="00762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F2EE60" w14:textId="77777777" w:rsidR="00762A84" w:rsidRDefault="00762A8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270DEC9" w14:textId="77777777" w:rsidR="00762A84" w:rsidRDefault="00762A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B2DC5"/>
    <w:rsid w:val="00040319"/>
    <w:rsid w:val="00560B21"/>
    <w:rsid w:val="005E32E1"/>
    <w:rsid w:val="00762A84"/>
    <w:rsid w:val="008B2DC5"/>
    <w:rsid w:val="008F4C0B"/>
    <w:rsid w:val="00BE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1BEFF"/>
  <w15:docId w15:val="{2C5DFD3A-78FA-4248-BE0C-546B41114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kern w:val="3"/>
        <w:sz w:val="22"/>
        <w:szCs w:val="22"/>
        <w:lang w:val="it-IT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uiPriority w:val="99"/>
    <w:unhideWhenUsed/>
    <w:rsid w:val="008F4C0B"/>
    <w:pPr>
      <w:suppressAutoHyphens w:val="0"/>
      <w:autoSpaceDN/>
      <w:spacing w:after="0" w:line="240" w:lineRule="auto"/>
      <w:textAlignment w:val="auto"/>
    </w:pPr>
    <w:rPr>
      <w:rFonts w:eastAsia="Times New Roman" w:cstheme="minorBidi"/>
      <w:kern w:val="2"/>
      <w:szCs w:val="21"/>
      <w14:ligatures w14:val="standardContextual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8F4C0B"/>
    <w:rPr>
      <w:rFonts w:eastAsia="Times New Roman" w:cstheme="minorBidi"/>
      <w:kern w:val="2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47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Cagiada</dc:creator>
  <dc:description/>
  <cp:lastModifiedBy>FRANCESCO ROVETTO</cp:lastModifiedBy>
  <cp:revision>2</cp:revision>
  <dcterms:created xsi:type="dcterms:W3CDTF">2024-09-21T07:24:00Z</dcterms:created>
  <dcterms:modified xsi:type="dcterms:W3CDTF">2024-09-21T07:24:00Z</dcterms:modified>
</cp:coreProperties>
</file>