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5AB9D" w14:textId="77777777" w:rsidR="00777AAE" w:rsidRPr="002F496F" w:rsidRDefault="00000000">
      <w:pPr>
        <w:ind w:right="2510"/>
        <w:rPr>
          <w:rFonts w:ascii="Cambria" w:eastAsia="Cambria" w:hAnsi="Cambria" w:cs="Cambria"/>
          <w:b/>
          <w:sz w:val="52"/>
          <w:szCs w:val="52"/>
          <w:lang w:val="it-IT"/>
        </w:rPr>
      </w:pPr>
      <w:r w:rsidRPr="002F496F">
        <w:rPr>
          <w:rFonts w:ascii="Cambria" w:eastAsia="Cambria" w:hAnsi="Cambria" w:cs="Cambria"/>
          <w:b/>
          <w:sz w:val="52"/>
          <w:szCs w:val="52"/>
          <w:lang w:val="it-IT"/>
        </w:rPr>
        <w:t>Programma del corso</w:t>
      </w:r>
    </w:p>
    <w:p w14:paraId="10C5A50B" w14:textId="77777777" w:rsidR="00777AAE" w:rsidRPr="002F496F" w:rsidRDefault="00777AAE">
      <w:pPr>
        <w:ind w:right="2510"/>
        <w:rPr>
          <w:rFonts w:ascii="Calibri" w:eastAsia="Calibri" w:hAnsi="Calibri" w:cs="Calibri"/>
          <w:sz w:val="40"/>
          <w:szCs w:val="40"/>
          <w:lang w:val="it-IT"/>
        </w:rPr>
      </w:pPr>
    </w:p>
    <w:p w14:paraId="095945E8" w14:textId="77777777" w:rsidR="00777AAE" w:rsidRPr="002F496F" w:rsidRDefault="00777AAE">
      <w:pPr>
        <w:ind w:right="2510"/>
        <w:rPr>
          <w:rFonts w:ascii="Calibri" w:eastAsia="Calibri" w:hAnsi="Calibri" w:cs="Calibri"/>
          <w:sz w:val="40"/>
          <w:szCs w:val="40"/>
          <w:lang w:val="it-IT"/>
        </w:rPr>
      </w:pPr>
    </w:p>
    <w:p w14:paraId="40DB7D85" w14:textId="77777777" w:rsidR="00777AAE" w:rsidRPr="002F496F" w:rsidRDefault="00777AAE">
      <w:pPr>
        <w:ind w:right="2510"/>
        <w:rPr>
          <w:rFonts w:ascii="Calibri" w:eastAsia="Calibri" w:hAnsi="Calibri" w:cs="Calibri"/>
          <w:sz w:val="40"/>
          <w:szCs w:val="40"/>
          <w:lang w:val="it-IT"/>
        </w:rPr>
      </w:pPr>
    </w:p>
    <w:p w14:paraId="3F6B1F8C" w14:textId="77777777" w:rsidR="00777AAE" w:rsidRPr="002F496F" w:rsidRDefault="00000000">
      <w:pPr>
        <w:ind w:right="2226"/>
        <w:rPr>
          <w:rFonts w:ascii="Calibri" w:eastAsia="Calibri" w:hAnsi="Calibri" w:cs="Calibri"/>
          <w:sz w:val="40"/>
          <w:szCs w:val="40"/>
          <w:lang w:val="it-IT"/>
        </w:rPr>
      </w:pPr>
      <w:r w:rsidRPr="002F496F">
        <w:rPr>
          <w:rFonts w:ascii="Calibri" w:eastAsia="Calibri" w:hAnsi="Calibri" w:cs="Calibri"/>
          <w:b/>
          <w:sz w:val="40"/>
          <w:szCs w:val="40"/>
          <w:lang w:val="it-IT"/>
        </w:rPr>
        <w:t>Psicologia forense</w:t>
      </w:r>
    </w:p>
    <w:p w14:paraId="0BA61B99" w14:textId="77777777" w:rsidR="00777AAE" w:rsidRPr="002F496F" w:rsidRDefault="00777AAE">
      <w:pPr>
        <w:ind w:right="2226"/>
        <w:rPr>
          <w:rFonts w:ascii="Calibri" w:eastAsia="Calibri" w:hAnsi="Calibri" w:cs="Calibri"/>
          <w:sz w:val="40"/>
          <w:szCs w:val="40"/>
          <w:lang w:val="it-IT"/>
        </w:rPr>
      </w:pPr>
    </w:p>
    <w:p w14:paraId="7E7D78F9" w14:textId="77777777" w:rsidR="00777AAE" w:rsidRPr="002F496F" w:rsidRDefault="00777AAE">
      <w:pPr>
        <w:ind w:right="2226"/>
        <w:rPr>
          <w:rFonts w:ascii="Calibri" w:eastAsia="Calibri" w:hAnsi="Calibri" w:cs="Calibri"/>
          <w:sz w:val="40"/>
          <w:szCs w:val="40"/>
          <w:lang w:val="it-IT"/>
        </w:rPr>
      </w:pPr>
    </w:p>
    <w:p w14:paraId="2E96D1BC" w14:textId="77777777" w:rsidR="00777AAE" w:rsidRPr="002F496F" w:rsidRDefault="00000000">
      <w:pPr>
        <w:ind w:right="2226"/>
        <w:rPr>
          <w:rFonts w:ascii="Calibri" w:eastAsia="Calibri" w:hAnsi="Calibri" w:cs="Calibri"/>
          <w:sz w:val="40"/>
          <w:szCs w:val="40"/>
          <w:lang w:val="it-IT"/>
        </w:rPr>
      </w:pPr>
      <w:r w:rsidRPr="002F496F">
        <w:rPr>
          <w:rFonts w:ascii="Calibri" w:eastAsia="Calibri" w:hAnsi="Calibri" w:cs="Calibri"/>
          <w:sz w:val="40"/>
          <w:szCs w:val="40"/>
          <w:lang w:val="it-IT"/>
        </w:rPr>
        <w:t>Anno Accademico 2023-2024</w:t>
      </w:r>
    </w:p>
    <w:p w14:paraId="6AF8D4B6" w14:textId="77777777" w:rsidR="00777AAE" w:rsidRPr="002F496F" w:rsidRDefault="00777AAE">
      <w:pPr>
        <w:rPr>
          <w:rFonts w:ascii="Calibri" w:eastAsia="Calibri" w:hAnsi="Calibri" w:cs="Calibri"/>
          <w:sz w:val="40"/>
          <w:szCs w:val="40"/>
          <w:lang w:val="it-IT"/>
        </w:rPr>
      </w:pPr>
    </w:p>
    <w:p w14:paraId="67054BE4" w14:textId="77777777" w:rsidR="00777AAE" w:rsidRPr="002F496F" w:rsidRDefault="00777AAE">
      <w:pPr>
        <w:rPr>
          <w:rFonts w:ascii="Calibri" w:eastAsia="Calibri" w:hAnsi="Calibri" w:cs="Calibri"/>
          <w:sz w:val="40"/>
          <w:szCs w:val="40"/>
          <w:lang w:val="it-IT"/>
        </w:rPr>
      </w:pPr>
    </w:p>
    <w:p w14:paraId="513D5ABF" w14:textId="77777777" w:rsidR="00777AAE" w:rsidRPr="002F496F" w:rsidRDefault="00000000">
      <w:pPr>
        <w:rPr>
          <w:rFonts w:ascii="Calibri" w:eastAsia="Calibri" w:hAnsi="Calibri" w:cs="Calibri"/>
          <w:sz w:val="40"/>
          <w:szCs w:val="40"/>
          <w:lang w:val="it-IT"/>
        </w:rPr>
      </w:pPr>
      <w:r w:rsidRPr="002F496F">
        <w:rPr>
          <w:rFonts w:ascii="Calibri" w:eastAsia="Calibri" w:hAnsi="Calibri" w:cs="Calibri"/>
          <w:sz w:val="40"/>
          <w:szCs w:val="40"/>
          <w:lang w:val="it-IT"/>
        </w:rPr>
        <w:t>Corso di Laurea magistrale</w:t>
      </w:r>
    </w:p>
    <w:p w14:paraId="39CF20F6" w14:textId="77777777" w:rsidR="00777AAE" w:rsidRPr="002F496F" w:rsidRDefault="00777AAE">
      <w:pPr>
        <w:rPr>
          <w:rFonts w:ascii="Calibri" w:eastAsia="Calibri" w:hAnsi="Calibri" w:cs="Calibri"/>
          <w:b/>
          <w:sz w:val="40"/>
          <w:szCs w:val="40"/>
          <w:lang w:val="it-IT"/>
        </w:rPr>
      </w:pPr>
    </w:p>
    <w:p w14:paraId="5A305375" w14:textId="77777777" w:rsidR="00777AAE" w:rsidRPr="002F496F" w:rsidRDefault="00777AAE">
      <w:pPr>
        <w:rPr>
          <w:rFonts w:ascii="Calibri" w:eastAsia="Calibri" w:hAnsi="Calibri" w:cs="Calibri"/>
          <w:b/>
          <w:sz w:val="40"/>
          <w:szCs w:val="40"/>
          <w:lang w:val="it-IT"/>
        </w:rPr>
      </w:pPr>
    </w:p>
    <w:p w14:paraId="0AFEA465" w14:textId="77777777" w:rsidR="00777AAE" w:rsidRPr="002F496F" w:rsidRDefault="00777AAE">
      <w:pPr>
        <w:rPr>
          <w:rFonts w:ascii="Calibri" w:eastAsia="Calibri" w:hAnsi="Calibri" w:cs="Calibri"/>
          <w:b/>
          <w:sz w:val="40"/>
          <w:szCs w:val="40"/>
          <w:lang w:val="it-IT"/>
        </w:rPr>
      </w:pPr>
    </w:p>
    <w:p w14:paraId="65F577F4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36"/>
          <w:szCs w:val="36"/>
          <w:lang w:val="it-IT"/>
        </w:rPr>
      </w:pPr>
      <w:r w:rsidRPr="002F496F">
        <w:rPr>
          <w:rFonts w:ascii="Calibri" w:eastAsia="Calibri" w:hAnsi="Calibri" w:cs="Calibri"/>
          <w:b/>
          <w:sz w:val="36"/>
          <w:szCs w:val="36"/>
          <w:lang w:val="it-IT"/>
        </w:rPr>
        <w:t>INFORMAZIONI GENERALI</w:t>
      </w:r>
    </w:p>
    <w:p w14:paraId="1507AD80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6297C384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 xml:space="preserve">Docente </w:t>
      </w:r>
    </w:p>
    <w:p w14:paraId="73348BBF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Francesco Rovetto</w:t>
      </w:r>
    </w:p>
    <w:p w14:paraId="41E214B3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1940E9AD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>CFU</w:t>
      </w:r>
    </w:p>
    <w:p w14:paraId="6A5152BC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(Compilazione a cura della Segreteria)</w:t>
      </w:r>
    </w:p>
    <w:p w14:paraId="4CDFDBAD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42FB4C78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>Unità</w:t>
      </w:r>
    </w:p>
    <w:p w14:paraId="3DB18284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(Compilazione a cura della Segreteria)</w:t>
      </w:r>
    </w:p>
    <w:p w14:paraId="5DE8E382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4A6CDF19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>Tipologia</w:t>
      </w:r>
    </w:p>
    <w:p w14:paraId="4DB79900" w14:textId="77777777" w:rsidR="00777AAE" w:rsidRPr="002F496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LE: Lezioni frontali</w:t>
      </w:r>
    </w:p>
    <w:p w14:paraId="17756374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0D751370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>Semestre</w:t>
      </w:r>
    </w:p>
    <w:p w14:paraId="5F776F4D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proofErr w:type="gramStart"/>
      <w:r w:rsidRPr="002F496F">
        <w:rPr>
          <w:rFonts w:ascii="Calibri" w:eastAsia="Calibri" w:hAnsi="Calibri" w:cs="Calibri"/>
          <w:sz w:val="24"/>
          <w:szCs w:val="24"/>
          <w:lang w:val="it-IT"/>
        </w:rPr>
        <w:t>2°</w:t>
      </w:r>
      <w:proofErr w:type="gramEnd"/>
      <w:r w:rsidRPr="002F496F">
        <w:rPr>
          <w:rFonts w:ascii="Calibri" w:eastAsia="Calibri" w:hAnsi="Calibri" w:cs="Calibri"/>
          <w:sz w:val="24"/>
          <w:szCs w:val="24"/>
          <w:lang w:val="it-IT"/>
        </w:rPr>
        <w:t>estivo</w:t>
      </w:r>
    </w:p>
    <w:p w14:paraId="03F5BEFC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05AC6D24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42E3BC45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35BA73C4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36"/>
          <w:szCs w:val="36"/>
          <w:lang w:val="it-IT"/>
        </w:rPr>
      </w:pPr>
      <w:r w:rsidRPr="002F496F">
        <w:rPr>
          <w:rFonts w:ascii="Calibri" w:eastAsia="Calibri" w:hAnsi="Calibri" w:cs="Calibri"/>
          <w:b/>
          <w:sz w:val="36"/>
          <w:szCs w:val="36"/>
          <w:lang w:val="it-IT"/>
        </w:rPr>
        <w:lastRenderedPageBreak/>
        <w:t>INFORMAZIONI SPECIFICHE</w:t>
      </w:r>
    </w:p>
    <w:p w14:paraId="4CF7F1BB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5F01705E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 xml:space="preserve">Obiettivi </w:t>
      </w:r>
    </w:p>
    <w:p w14:paraId="5540B365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2E2EFD17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ITA</w:t>
      </w:r>
    </w:p>
    <w:p w14:paraId="5BB01533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0D2A2810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Al termine del corso gli studenti otterranno:</w:t>
      </w:r>
    </w:p>
    <w:p w14:paraId="254F9BD2" w14:textId="77777777" w:rsidR="00777AAE" w:rsidRPr="002F496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Conoscenza dei termini usati in ambito giuridico e forense e dei ruoli delle persone coinvolte</w:t>
      </w:r>
    </w:p>
    <w:p w14:paraId="7A198EFE" w14:textId="77777777" w:rsidR="00777AAE" w:rsidRPr="002F496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Capacità di comprendere la struttura e le modalità di presentazione di una consulenza tecnica</w:t>
      </w:r>
    </w:p>
    <w:p w14:paraId="418F9FF5" w14:textId="77777777" w:rsidR="00777AAE" w:rsidRPr="002F496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Conoscenza degli ambiti di intervento previsti per lo psicologo in ambito giuridico e forense</w:t>
      </w:r>
    </w:p>
    <w:p w14:paraId="3DF8533E" w14:textId="77777777" w:rsidR="00777AAE" w:rsidRPr="002F496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Capacità di strutturare un intervento in caso di separazione, ascolto del minore</w:t>
      </w:r>
    </w:p>
    <w:p w14:paraId="7A9E582C" w14:textId="77777777" w:rsidR="00777AAE" w:rsidRPr="002F496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Capacità di collaborare con lo psichiatra forense in caso di crimini maggiori commessi da adulti</w:t>
      </w:r>
    </w:p>
    <w:p w14:paraId="27A98A58" w14:textId="77777777" w:rsidR="00777AAE" w:rsidRPr="002F496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Conoscenza dei criteri di valutazione del danno di natura psichica</w:t>
      </w:r>
    </w:p>
    <w:p w14:paraId="2E2D1D46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</w:p>
    <w:p w14:paraId="43BB9065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2F496F">
        <w:rPr>
          <w:rFonts w:ascii="Calibri" w:eastAsia="Calibri" w:hAnsi="Calibri" w:cs="Calibri"/>
          <w:b/>
          <w:bCs/>
          <w:sz w:val="24"/>
          <w:szCs w:val="24"/>
          <w:lang w:val="en-US"/>
        </w:rPr>
        <w:t>At the end of the course students will obtain:</w:t>
      </w:r>
    </w:p>
    <w:p w14:paraId="0D9F389A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2F496F">
        <w:rPr>
          <w:rFonts w:ascii="Calibri" w:eastAsia="Calibri" w:hAnsi="Calibri" w:cs="Calibri"/>
          <w:b/>
          <w:bCs/>
          <w:sz w:val="24"/>
          <w:szCs w:val="24"/>
          <w:lang w:val="en-US"/>
        </w:rPr>
        <w:t>- Knowledge of the terms used in the legal and forensic field and the roles of the people involved</w:t>
      </w:r>
    </w:p>
    <w:p w14:paraId="304B317B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2F496F">
        <w:rPr>
          <w:rFonts w:ascii="Calibri" w:eastAsia="Calibri" w:hAnsi="Calibri" w:cs="Calibri"/>
          <w:b/>
          <w:bCs/>
          <w:sz w:val="24"/>
          <w:szCs w:val="24"/>
          <w:lang w:val="en-US"/>
        </w:rPr>
        <w:t>- Ability to understand the structure and presentation methods of technical consultancy</w:t>
      </w:r>
    </w:p>
    <w:p w14:paraId="4FB604BD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2F496F">
        <w:rPr>
          <w:rFonts w:ascii="Calibri" w:eastAsia="Calibri" w:hAnsi="Calibri" w:cs="Calibri"/>
          <w:b/>
          <w:bCs/>
          <w:sz w:val="24"/>
          <w:szCs w:val="24"/>
          <w:lang w:val="en-US"/>
        </w:rPr>
        <w:t>- Knowledge of the areas of intervention envisaged for the psychologist in the legal and forensic field</w:t>
      </w:r>
    </w:p>
    <w:p w14:paraId="14E0A453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2F496F">
        <w:rPr>
          <w:rFonts w:ascii="Calibri" w:eastAsia="Calibri" w:hAnsi="Calibri" w:cs="Calibri"/>
          <w:b/>
          <w:bCs/>
          <w:sz w:val="24"/>
          <w:szCs w:val="24"/>
          <w:lang w:val="en-US"/>
        </w:rPr>
        <w:t>- Ability to structure an intervention in the event of separation, listening to the minor</w:t>
      </w:r>
    </w:p>
    <w:p w14:paraId="090CB994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2F496F">
        <w:rPr>
          <w:rFonts w:ascii="Calibri" w:eastAsia="Calibri" w:hAnsi="Calibri" w:cs="Calibri"/>
          <w:b/>
          <w:bCs/>
          <w:sz w:val="24"/>
          <w:szCs w:val="24"/>
          <w:lang w:val="en-US"/>
        </w:rPr>
        <w:t>- Ability to collaborate with the forensic psychiatrist in cases of major crimes committed by adults</w:t>
      </w:r>
    </w:p>
    <w:p w14:paraId="13C8CEF7" w14:textId="2A8DDFBC" w:rsidR="00777AAE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highlight w:val="yellow"/>
          <w:lang w:val="en-US"/>
        </w:rPr>
      </w:pPr>
      <w:r w:rsidRPr="002F496F">
        <w:rPr>
          <w:rFonts w:ascii="Calibri" w:eastAsia="Calibri" w:hAnsi="Calibri" w:cs="Calibri"/>
          <w:b/>
          <w:bCs/>
          <w:sz w:val="24"/>
          <w:szCs w:val="24"/>
          <w:lang w:val="en-US"/>
        </w:rPr>
        <w:t>- Knowledge of the criteria for assessing psychological damage</w:t>
      </w:r>
    </w:p>
    <w:p w14:paraId="19B8869D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</w:p>
    <w:p w14:paraId="5711074E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4352261C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>Programma</w:t>
      </w:r>
    </w:p>
    <w:p w14:paraId="418CD3CB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52A5E17F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 xml:space="preserve">ITA </w:t>
      </w:r>
    </w:p>
    <w:p w14:paraId="40C89B4E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6AFAD4D4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I possibili ruoli dello psicologo in ambito giuridico e forense.</w:t>
      </w:r>
    </w:p>
    <w:p w14:paraId="33C3AC85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La consulenza tecnica di ufficio CTU e la consulenza tecnica di parte CTP.</w:t>
      </w:r>
    </w:p>
    <w:p w14:paraId="74BE4C8B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La redazione di una relazione tecnica.</w:t>
      </w:r>
    </w:p>
    <w:p w14:paraId="438B75B8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 xml:space="preserve">Lo psicologo di fronte a problemi giudiziari inerenti </w:t>
      </w:r>
      <w:proofErr w:type="gramStart"/>
      <w:r w:rsidRPr="002F496F">
        <w:rPr>
          <w:rFonts w:ascii="Calibri" w:eastAsia="Calibri" w:hAnsi="Calibri" w:cs="Calibri"/>
          <w:sz w:val="24"/>
          <w:szCs w:val="24"/>
          <w:lang w:val="it-IT"/>
        </w:rPr>
        <w:t>il</w:t>
      </w:r>
      <w:proofErr w:type="gramEnd"/>
      <w:r w:rsidRPr="002F496F">
        <w:rPr>
          <w:rFonts w:ascii="Calibri" w:eastAsia="Calibri" w:hAnsi="Calibri" w:cs="Calibri"/>
          <w:sz w:val="24"/>
          <w:szCs w:val="24"/>
          <w:lang w:val="it-IT"/>
        </w:rPr>
        <w:t xml:space="preserve"> minore e la famiglia.</w:t>
      </w:r>
    </w:p>
    <w:p w14:paraId="582FEC2F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I reati a sfondo sessuale.</w:t>
      </w:r>
    </w:p>
    <w:p w14:paraId="4184A6D5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La valutazione del danno di natura psichica.</w:t>
      </w:r>
    </w:p>
    <w:p w14:paraId="19011877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5A1453F6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highlight w:val="yellow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highlight w:val="yellow"/>
          <w:lang w:val="it-IT"/>
        </w:rPr>
        <w:t>ENG</w:t>
      </w:r>
    </w:p>
    <w:p w14:paraId="7A314F0C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2F496F">
        <w:rPr>
          <w:rFonts w:ascii="Calibri" w:eastAsia="Calibri" w:hAnsi="Calibri" w:cs="Calibri"/>
          <w:b/>
          <w:bCs/>
          <w:sz w:val="28"/>
          <w:szCs w:val="28"/>
          <w:lang w:val="en-US"/>
        </w:rPr>
        <w:t>The possible roles of the psychologist in the legal and forensic field.</w:t>
      </w:r>
    </w:p>
    <w:p w14:paraId="50B27FB6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2F496F">
        <w:rPr>
          <w:rFonts w:ascii="Calibri" w:eastAsia="Calibri" w:hAnsi="Calibri" w:cs="Calibri"/>
          <w:b/>
          <w:bCs/>
          <w:sz w:val="28"/>
          <w:szCs w:val="28"/>
          <w:lang w:val="en-US"/>
        </w:rPr>
        <w:t>Technical consultancy from the CTU office and technical consultancy from the CTP.</w:t>
      </w:r>
    </w:p>
    <w:p w14:paraId="6ADA48CC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2F496F">
        <w:rPr>
          <w:rFonts w:ascii="Calibri" w:eastAsia="Calibri" w:hAnsi="Calibri" w:cs="Calibri"/>
          <w:b/>
          <w:bCs/>
          <w:sz w:val="28"/>
          <w:szCs w:val="28"/>
          <w:lang w:val="en-US"/>
        </w:rPr>
        <w:t>Drafting a technical report.</w:t>
      </w:r>
    </w:p>
    <w:p w14:paraId="5327B896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2F496F">
        <w:rPr>
          <w:rFonts w:ascii="Calibri" w:eastAsia="Calibri" w:hAnsi="Calibri" w:cs="Calibri"/>
          <w:b/>
          <w:bCs/>
          <w:sz w:val="28"/>
          <w:szCs w:val="28"/>
          <w:lang w:val="en-US"/>
        </w:rPr>
        <w:t>The psychologist faced with legal problems concerning the minor and the family.</w:t>
      </w:r>
    </w:p>
    <w:p w14:paraId="35E143B6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2F496F">
        <w:rPr>
          <w:rFonts w:ascii="Calibri" w:eastAsia="Calibri" w:hAnsi="Calibri" w:cs="Calibri"/>
          <w:b/>
          <w:bCs/>
          <w:sz w:val="28"/>
          <w:szCs w:val="28"/>
          <w:lang w:val="en-US"/>
        </w:rPr>
        <w:t>Sexual crimes.</w:t>
      </w:r>
    </w:p>
    <w:p w14:paraId="58E5F030" w14:textId="1DEF6234" w:rsidR="00777AAE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2F496F">
        <w:rPr>
          <w:rFonts w:ascii="Calibri" w:eastAsia="Calibri" w:hAnsi="Calibri" w:cs="Calibri"/>
          <w:b/>
          <w:bCs/>
          <w:sz w:val="28"/>
          <w:szCs w:val="28"/>
          <w:lang w:val="en-US"/>
        </w:rPr>
        <w:t>The assessment of psychological damage.</w:t>
      </w:r>
    </w:p>
    <w:p w14:paraId="083C49E4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  <w:lang w:val="en-US"/>
        </w:rPr>
      </w:pPr>
    </w:p>
    <w:p w14:paraId="0BEB6B40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>Esame</w:t>
      </w:r>
    </w:p>
    <w:p w14:paraId="617E2B4C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404FF387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 xml:space="preserve">ITA </w:t>
      </w:r>
    </w:p>
    <w:p w14:paraId="563E519E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2FCDF07E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lastRenderedPageBreak/>
        <w:t>La valutazione consisterà in Esame scritto a domande a scelta multipla ed aperte</w:t>
      </w:r>
    </w:p>
    <w:p w14:paraId="0A8FE04D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4C9CAB3C" w14:textId="77777777" w:rsidR="00777AAE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>ENG</w:t>
      </w:r>
    </w:p>
    <w:p w14:paraId="3161FEA8" w14:textId="5C7ADB83" w:rsidR="00777AAE" w:rsidRPr="002F496F" w:rsidRDefault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</w:rPr>
      </w:pPr>
      <w:r w:rsidRPr="002F496F">
        <w:rPr>
          <w:rFonts w:ascii="Calibri" w:eastAsia="Calibri" w:hAnsi="Calibri" w:cs="Calibri"/>
          <w:b/>
          <w:bCs/>
          <w:sz w:val="28"/>
          <w:szCs w:val="28"/>
        </w:rPr>
        <w:t xml:space="preserve">The evaluation will consist of a written exam with multiple choice and open </w:t>
      </w:r>
      <w:proofErr w:type="gramStart"/>
      <w:r w:rsidRPr="002F496F">
        <w:rPr>
          <w:rFonts w:ascii="Calibri" w:eastAsia="Calibri" w:hAnsi="Calibri" w:cs="Calibri"/>
          <w:b/>
          <w:bCs/>
          <w:sz w:val="28"/>
          <w:szCs w:val="28"/>
        </w:rPr>
        <w:t>questions</w:t>
      </w:r>
      <w:proofErr w:type="gramEnd"/>
    </w:p>
    <w:p w14:paraId="17732F0D" w14:textId="77777777" w:rsidR="00777AAE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</w:rPr>
      </w:pPr>
    </w:p>
    <w:p w14:paraId="38E0CC28" w14:textId="77777777" w:rsidR="00777AAE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</w:rPr>
      </w:pPr>
    </w:p>
    <w:p w14:paraId="2304EA7B" w14:textId="77777777" w:rsidR="00777AAE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Bibliografia</w:t>
      </w:r>
      <w:proofErr w:type="spellEnd"/>
    </w:p>
    <w:p w14:paraId="0EA44342" w14:textId="77777777" w:rsidR="00777AAE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</w:rPr>
      </w:pPr>
    </w:p>
    <w:p w14:paraId="4EB4F4E5" w14:textId="77777777" w:rsidR="00777AAE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ITA/ENG</w:t>
      </w:r>
    </w:p>
    <w:p w14:paraId="0F23DEB2" w14:textId="77777777" w:rsidR="00777AAE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</w:rPr>
      </w:pPr>
    </w:p>
    <w:p w14:paraId="6E22FC8C" w14:textId="77777777" w:rsidR="00777AAE" w:rsidRPr="002F496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bookmarkStart w:id="0" w:name="_heading=h.gjdgxs" w:colFirst="0" w:colLast="0"/>
      <w:bookmarkEnd w:id="0"/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Petruccelli I. (2017) Elementi di psicologia giuridica e criminologica, Franco Angeli</w:t>
      </w:r>
    </w:p>
    <w:p w14:paraId="4F3F754E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Materiale messo a disposizione dal Docente</w:t>
      </w:r>
    </w:p>
    <w:p w14:paraId="50840149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73322016" w14:textId="77777777" w:rsidR="00777AAE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u w:val="single"/>
        </w:rPr>
      </w:pPr>
      <w:proofErr w:type="spellStart"/>
      <w:r>
        <w:rPr>
          <w:rFonts w:ascii="Calibri" w:eastAsia="Calibri" w:hAnsi="Calibri" w:cs="Calibri"/>
          <w:sz w:val="24"/>
          <w:szCs w:val="24"/>
          <w:u w:val="single"/>
        </w:rPr>
        <w:t>Lettura</w:t>
      </w:r>
      <w:proofErr w:type="spellEnd"/>
      <w:r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u w:val="single"/>
        </w:rPr>
        <w:t>suggerita</w:t>
      </w:r>
      <w:proofErr w:type="spellEnd"/>
      <w:r>
        <w:rPr>
          <w:rFonts w:ascii="Calibri" w:eastAsia="Calibri" w:hAnsi="Calibri" w:cs="Calibri"/>
          <w:sz w:val="24"/>
          <w:szCs w:val="24"/>
          <w:u w:val="single"/>
        </w:rPr>
        <w:t>:</w:t>
      </w:r>
    </w:p>
    <w:p w14:paraId="6505F2A3" w14:textId="77777777" w:rsidR="00777AA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 xml:space="preserve">Dambone C. (2019) La violenza spettacolarizzata. </w:t>
      </w:r>
      <w:r>
        <w:rPr>
          <w:rFonts w:ascii="Calibri" w:eastAsia="Calibri" w:hAnsi="Calibri" w:cs="Calibri"/>
          <w:color w:val="000000"/>
          <w:sz w:val="24"/>
          <w:szCs w:val="24"/>
        </w:rPr>
        <w:t>Ed Franco Angeli</w:t>
      </w:r>
    </w:p>
    <w:p w14:paraId="303A40CA" w14:textId="77777777" w:rsidR="00777AAE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</w:rPr>
      </w:pPr>
    </w:p>
    <w:p w14:paraId="45D45C99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u w:val="single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u w:val="single"/>
          <w:lang w:val="it-IT"/>
        </w:rPr>
        <w:t>PER CHI VOLESSE APPROFONDIRE A LIVELLO PROFESSIONALE L’ARGOMENTO, IN SOSTITUZIONE DI QUANTO SOPRA ELENCATO:</w:t>
      </w:r>
    </w:p>
    <w:p w14:paraId="7EF143E7" w14:textId="77777777" w:rsidR="00777AA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 xml:space="preserve">Gulotta G. (2020) Compendio di psicologia giuridico forense criminale ed investigativa, ed.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Giuffrè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Francis Lefebvre</w:t>
      </w:r>
    </w:p>
    <w:p w14:paraId="06361B23" w14:textId="77777777" w:rsid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</w:rPr>
      </w:pPr>
    </w:p>
    <w:p w14:paraId="26B27856" w14:textId="77777777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>● Petruccelli I. (2017) Elements of legal and criminological psychology, Franco Angeli</w:t>
      </w:r>
    </w:p>
    <w:p w14:paraId="27BF3FE1" w14:textId="77777777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 xml:space="preserve">Material made available by the </w:t>
      </w:r>
      <w:proofErr w:type="gramStart"/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>Teacher</w:t>
      </w:r>
      <w:proofErr w:type="gramEnd"/>
    </w:p>
    <w:p w14:paraId="6F025CE6" w14:textId="77777777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</w:p>
    <w:p w14:paraId="48B2CC4E" w14:textId="77777777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>Suggested reading:</w:t>
      </w:r>
    </w:p>
    <w:p w14:paraId="0E54A3C8" w14:textId="77777777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>● Dambone C. (2019) Spectacularized violence. Ed Franco Angeli</w:t>
      </w:r>
    </w:p>
    <w:p w14:paraId="601BE228" w14:textId="77777777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</w:p>
    <w:p w14:paraId="28C002B5" w14:textId="77777777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>FOR THOSE WHO WISH TO LEARN MORE INTO THE TOPIC AT A PROFESSIONAL LEVEL, IN REPLACEMENT OF THE ABOVE LISTED:</w:t>
      </w:r>
    </w:p>
    <w:p w14:paraId="13AFB24D" w14:textId="69349BFD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 xml:space="preserve">● Gulotta G. (2020) Compendium of forensic, </w:t>
      </w:r>
      <w:proofErr w:type="gramStart"/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>criminal</w:t>
      </w:r>
      <w:proofErr w:type="gramEnd"/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 xml:space="preserve"> and investigative legal psychology, ed. Giuffre Francis Lefebvre</w:t>
      </w:r>
    </w:p>
    <w:sectPr w:rsidR="002F496F" w:rsidRPr="002F496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23" w:right="851" w:bottom="1932" w:left="851" w:header="0" w:footer="37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489A8" w14:textId="77777777" w:rsidR="00174B1A" w:rsidRDefault="00174B1A">
      <w:r>
        <w:separator/>
      </w:r>
    </w:p>
  </w:endnote>
  <w:endnote w:type="continuationSeparator" w:id="0">
    <w:p w14:paraId="4EBCED16" w14:textId="77777777" w:rsidR="00174B1A" w:rsidRDefault="0017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Semi Condensed">
    <w:charset w:val="00"/>
    <w:family w:val="auto"/>
    <w:pitch w:val="variable"/>
    <w:sig w:usb0="20000007" w:usb1="00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D5CBF" w14:textId="77777777" w:rsidR="00777AAE" w:rsidRDefault="00777AAE">
    <w:pPr>
      <w:pBdr>
        <w:top w:val="nil"/>
        <w:left w:val="nil"/>
        <w:bottom w:val="nil"/>
        <w:right w:val="nil"/>
        <w:between w:val="nil"/>
      </w:pBdr>
      <w:tabs>
        <w:tab w:val="left" w:pos="406"/>
      </w:tabs>
      <w:spacing w:line="220" w:lineRule="auto"/>
      <w:jc w:val="center"/>
      <w:rPr>
        <w:rFonts w:ascii="Helvetica Neue" w:eastAsia="Helvetica Neue" w:hAnsi="Helvetica Neue" w:cs="Helvetica Neue"/>
        <w:color w:val="7F7F7F"/>
        <w:sz w:val="18"/>
        <w:szCs w:val="18"/>
      </w:rPr>
    </w:pPr>
  </w:p>
  <w:p w14:paraId="143BEBAC" w14:textId="77777777" w:rsidR="00777AAE" w:rsidRPr="002F496F" w:rsidRDefault="00000000">
    <w:pPr>
      <w:pBdr>
        <w:top w:val="nil"/>
        <w:left w:val="nil"/>
        <w:bottom w:val="nil"/>
        <w:right w:val="nil"/>
        <w:between w:val="nil"/>
      </w:pBdr>
      <w:tabs>
        <w:tab w:val="left" w:pos="406"/>
      </w:tabs>
      <w:spacing w:line="220" w:lineRule="auto"/>
      <w:jc w:val="center"/>
      <w:rPr>
        <w:rFonts w:ascii="Calibri" w:eastAsia="Calibri" w:hAnsi="Calibri" w:cs="Calibri"/>
        <w:color w:val="808080"/>
        <w:sz w:val="18"/>
        <w:szCs w:val="18"/>
        <w:lang w:val="it-IT"/>
      </w:rPr>
    </w:pPr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>Sigmund Freud University – Sede di Milano</w:t>
    </w:r>
  </w:p>
  <w:p w14:paraId="59CCE89E" w14:textId="77777777" w:rsidR="00777AAE" w:rsidRPr="002F496F" w:rsidRDefault="00000000">
    <w:pPr>
      <w:pBdr>
        <w:top w:val="nil"/>
        <w:left w:val="nil"/>
        <w:bottom w:val="nil"/>
        <w:right w:val="nil"/>
        <w:between w:val="nil"/>
      </w:pBdr>
      <w:tabs>
        <w:tab w:val="left" w:pos="406"/>
      </w:tabs>
      <w:spacing w:line="220" w:lineRule="auto"/>
      <w:jc w:val="center"/>
      <w:rPr>
        <w:rFonts w:ascii="Calibri" w:eastAsia="Calibri" w:hAnsi="Calibri" w:cs="Calibri"/>
        <w:color w:val="808080"/>
        <w:sz w:val="18"/>
        <w:szCs w:val="18"/>
        <w:lang w:val="it-IT"/>
      </w:rPr>
    </w:pPr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>Ripa di Porta Ticinese 77 - 20143 Milano</w:t>
    </w:r>
  </w:p>
  <w:p w14:paraId="2504EC03" w14:textId="77777777" w:rsidR="00777AAE" w:rsidRPr="002F496F" w:rsidRDefault="00000000">
    <w:pPr>
      <w:pBdr>
        <w:top w:val="nil"/>
        <w:left w:val="nil"/>
        <w:bottom w:val="nil"/>
        <w:right w:val="nil"/>
        <w:between w:val="nil"/>
      </w:pBdr>
      <w:tabs>
        <w:tab w:val="left" w:pos="154"/>
        <w:tab w:val="left" w:pos="406"/>
      </w:tabs>
      <w:spacing w:line="220" w:lineRule="auto"/>
      <w:ind w:left="705" w:hanging="705"/>
      <w:jc w:val="center"/>
      <w:rPr>
        <w:rFonts w:ascii="Calibri" w:eastAsia="Calibri" w:hAnsi="Calibri" w:cs="Calibri"/>
        <w:color w:val="808080"/>
        <w:sz w:val="18"/>
        <w:szCs w:val="18"/>
        <w:lang w:val="it-IT"/>
      </w:rPr>
    </w:pPr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>Tel: 02-</w:t>
    </w:r>
    <w:proofErr w:type="gramStart"/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>83241854  -</w:t>
    </w:r>
    <w:proofErr w:type="gramEnd"/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 xml:space="preserve"> email: </w:t>
    </w:r>
    <w:hyperlink r:id="rId1">
      <w:r w:rsidRPr="002F496F">
        <w:rPr>
          <w:rFonts w:ascii="Calibri" w:eastAsia="Calibri" w:hAnsi="Calibri" w:cs="Calibri"/>
          <w:color w:val="0563C1"/>
          <w:sz w:val="18"/>
          <w:szCs w:val="18"/>
          <w:u w:val="single"/>
          <w:lang w:val="it-IT"/>
        </w:rPr>
        <w:t>segreteriadipartimento@milano-sfu.it</w:t>
      </w:r>
    </w:hyperlink>
  </w:p>
  <w:p w14:paraId="48DEF72C" w14:textId="77777777" w:rsidR="00777AAE" w:rsidRPr="002F496F" w:rsidRDefault="00777A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7F7F7F"/>
        <w:sz w:val="18"/>
        <w:szCs w:val="18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0F076" w14:textId="77777777" w:rsidR="00777AAE" w:rsidRPr="002F496F" w:rsidRDefault="00000000">
    <w:pPr>
      <w:pBdr>
        <w:top w:val="nil"/>
        <w:left w:val="nil"/>
        <w:bottom w:val="nil"/>
        <w:right w:val="nil"/>
        <w:between w:val="nil"/>
      </w:pBdr>
      <w:tabs>
        <w:tab w:val="left" w:pos="406"/>
      </w:tabs>
      <w:spacing w:line="220" w:lineRule="auto"/>
      <w:jc w:val="center"/>
      <w:rPr>
        <w:rFonts w:ascii="Calibri" w:eastAsia="Calibri" w:hAnsi="Calibri" w:cs="Calibri"/>
        <w:color w:val="808080"/>
        <w:sz w:val="18"/>
        <w:szCs w:val="18"/>
        <w:lang w:val="it-IT"/>
      </w:rPr>
    </w:pPr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>Sigmund Freud University – Sede di Milano</w:t>
    </w:r>
  </w:p>
  <w:p w14:paraId="4895ACA4" w14:textId="77777777" w:rsidR="00777AAE" w:rsidRPr="002F496F" w:rsidRDefault="00000000">
    <w:pPr>
      <w:pBdr>
        <w:top w:val="nil"/>
        <w:left w:val="nil"/>
        <w:bottom w:val="nil"/>
        <w:right w:val="nil"/>
        <w:between w:val="nil"/>
      </w:pBdr>
      <w:tabs>
        <w:tab w:val="left" w:pos="406"/>
      </w:tabs>
      <w:spacing w:line="220" w:lineRule="auto"/>
      <w:jc w:val="center"/>
      <w:rPr>
        <w:rFonts w:ascii="Calibri" w:eastAsia="Calibri" w:hAnsi="Calibri" w:cs="Calibri"/>
        <w:color w:val="808080"/>
        <w:sz w:val="18"/>
        <w:szCs w:val="18"/>
        <w:lang w:val="it-IT"/>
      </w:rPr>
    </w:pPr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>Ripa di Porta Ticinese 77 - 20143 Milano</w:t>
    </w:r>
  </w:p>
  <w:p w14:paraId="310CFE40" w14:textId="77777777" w:rsidR="00777AAE" w:rsidRPr="002F496F" w:rsidRDefault="00000000">
    <w:pPr>
      <w:pBdr>
        <w:top w:val="nil"/>
        <w:left w:val="nil"/>
        <w:bottom w:val="nil"/>
        <w:right w:val="nil"/>
        <w:between w:val="nil"/>
      </w:pBdr>
      <w:tabs>
        <w:tab w:val="left" w:pos="154"/>
        <w:tab w:val="left" w:pos="406"/>
      </w:tabs>
      <w:spacing w:line="220" w:lineRule="auto"/>
      <w:ind w:left="705" w:hanging="705"/>
      <w:jc w:val="center"/>
      <w:rPr>
        <w:rFonts w:ascii="Calibri" w:eastAsia="Calibri" w:hAnsi="Calibri" w:cs="Calibri"/>
        <w:color w:val="808080"/>
        <w:sz w:val="18"/>
        <w:szCs w:val="18"/>
        <w:lang w:val="it-IT"/>
      </w:rPr>
    </w:pPr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>Tel: 02-</w:t>
    </w:r>
    <w:proofErr w:type="gramStart"/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>83241854  -</w:t>
    </w:r>
    <w:proofErr w:type="gramEnd"/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 xml:space="preserve"> email: </w:t>
    </w:r>
    <w:hyperlink r:id="rId1">
      <w:r w:rsidRPr="002F496F">
        <w:rPr>
          <w:rFonts w:ascii="Calibri" w:eastAsia="Calibri" w:hAnsi="Calibri" w:cs="Calibri"/>
          <w:color w:val="0563C1"/>
          <w:sz w:val="18"/>
          <w:szCs w:val="18"/>
          <w:u w:val="single"/>
          <w:lang w:val="it-IT"/>
        </w:rPr>
        <w:t>segreteriadipartimento@milano-sfu.it</w:t>
      </w:r>
    </w:hyperlink>
  </w:p>
  <w:p w14:paraId="5A829B97" w14:textId="77777777" w:rsidR="00777AAE" w:rsidRPr="002F496F" w:rsidRDefault="00777A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808080"/>
        <w:lang w:val="it-IT"/>
      </w:rPr>
    </w:pPr>
  </w:p>
  <w:p w14:paraId="5F97CE7D" w14:textId="77777777" w:rsidR="00777AAE" w:rsidRPr="002F496F" w:rsidRDefault="00777A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808080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3948F" w14:textId="77777777" w:rsidR="00174B1A" w:rsidRDefault="00174B1A">
      <w:r>
        <w:separator/>
      </w:r>
    </w:p>
  </w:footnote>
  <w:footnote w:type="continuationSeparator" w:id="0">
    <w:p w14:paraId="20CCDD3A" w14:textId="77777777" w:rsidR="00174B1A" w:rsidRDefault="00174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B2F14" w14:textId="77777777" w:rsidR="00777AAE" w:rsidRDefault="00777A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770"/>
        <w:tab w:val="left" w:pos="2550"/>
      </w:tabs>
      <w:ind w:left="-1134"/>
      <w:rPr>
        <w:color w:val="000000"/>
      </w:rPr>
    </w:pPr>
  </w:p>
  <w:p w14:paraId="0B2A00B7" w14:textId="77777777" w:rsidR="00777AA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770"/>
        <w:tab w:val="left" w:pos="2550"/>
      </w:tabs>
      <w:ind w:left="-1134"/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C3DA7" w14:textId="77777777" w:rsidR="00777AAE" w:rsidRDefault="00777A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850"/>
      <w:rPr>
        <w:color w:val="000000"/>
      </w:rPr>
    </w:pPr>
  </w:p>
  <w:p w14:paraId="78061831" w14:textId="77777777" w:rsidR="00777AA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850"/>
      <w:rPr>
        <w:color w:val="000000"/>
      </w:rPr>
    </w:pPr>
    <w:r>
      <w:rPr>
        <w:noProof/>
        <w:color w:val="000000"/>
      </w:rPr>
      <w:drawing>
        <wp:inline distT="0" distB="0" distL="0" distR="0" wp14:anchorId="3281490E" wp14:editId="24DC6EA3">
          <wp:extent cx="8144206" cy="105379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44206" cy="1053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F1BC8"/>
    <w:multiLevelType w:val="multilevel"/>
    <w:tmpl w:val="192E631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D61DCF"/>
    <w:multiLevelType w:val="multilevel"/>
    <w:tmpl w:val="8190F6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68874E0"/>
    <w:multiLevelType w:val="multilevel"/>
    <w:tmpl w:val="E82C9C3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19667930">
    <w:abstractNumId w:val="1"/>
  </w:num>
  <w:num w:numId="2" w16cid:durableId="1561475157">
    <w:abstractNumId w:val="0"/>
  </w:num>
  <w:num w:numId="3" w16cid:durableId="1772311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AAE"/>
    <w:rsid w:val="00174B1A"/>
    <w:rsid w:val="002F496F"/>
    <w:rsid w:val="0077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6484"/>
  <w15:docId w15:val="{5E52D655-E885-46DF-AEAC-AB212F86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outlineLvl w:val="1"/>
    </w:pPr>
    <w:rPr>
      <w:rFonts w:ascii="Barlow Semi Condensed" w:eastAsia="Barlow Semi Condensed" w:hAnsi="Barlow Semi Condensed" w:cs="Barlow Semi Condensed"/>
      <w:smallCaps/>
      <w:color w:val="3C8999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greteriadipartimento@milano-sfu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greteriadipartimento@milano-sfu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jN86vByt2HZ7YdOlwvhfqRkaug==">CgMxLjAyCGguZ2pkZ3hzOAByITFoREg1dFFkU0k5aWwwdlBYbVBYR055QWJFY1dIbTJJZw==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ROVETTO</dc:creator>
  <cp:lastModifiedBy>FRANCESCO ROVETTO</cp:lastModifiedBy>
  <cp:revision>2</cp:revision>
  <dcterms:created xsi:type="dcterms:W3CDTF">2024-02-22T11:38:00Z</dcterms:created>
  <dcterms:modified xsi:type="dcterms:W3CDTF">2024-02-22T11:38:00Z</dcterms:modified>
</cp:coreProperties>
</file>